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D3" w:rsidRDefault="00732151">
      <w:pPr>
        <w:tabs>
          <w:tab w:val="right" w:pos="9604"/>
        </w:tabs>
        <w:spacing w:after="351" w:line="259" w:lineRule="auto"/>
        <w:ind w:left="-26" w:right="0" w:firstLine="0"/>
        <w:jc w:val="left"/>
        <w:rPr>
          <w:rFonts w:ascii="Times New Roman" w:eastAsia="Times New Roman" w:hAnsi="Times New Roman" w:cs="Times New Roman"/>
        </w:rPr>
      </w:pPr>
      <w:bookmarkStart w:id="0" w:name="_gjdgxs" w:colFirst="0" w:colLast="0"/>
      <w:bookmarkStart w:id="1" w:name="_Hlk110942489"/>
      <w:bookmarkEnd w:id="0"/>
      <w:bookmarkEnd w:id="1"/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-285112</wp:posOffset>
            </wp:positionH>
            <wp:positionV relativeFrom="paragraph">
              <wp:posOffset>-792477</wp:posOffset>
            </wp:positionV>
            <wp:extent cx="2209800" cy="1778000"/>
            <wp:effectExtent l="0" t="0" r="0" b="0"/>
            <wp:wrapNone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7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4490085</wp:posOffset>
            </wp:positionH>
            <wp:positionV relativeFrom="paragraph">
              <wp:posOffset>-647699</wp:posOffset>
            </wp:positionV>
            <wp:extent cx="1608455" cy="35242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2DD3" w:rsidRDefault="00C12DD3">
      <w:pPr>
        <w:pStyle w:val="1"/>
        <w:ind w:left="0" w:firstLine="0"/>
        <w:jc w:val="both"/>
        <w:rPr>
          <w:rFonts w:ascii="Times New Roman" w:eastAsia="Times New Roman" w:hAnsi="Times New Roman" w:cs="Times New Roman"/>
        </w:rPr>
      </w:pPr>
    </w:p>
    <w:p w:rsidR="00C12DD3" w:rsidRDefault="0036320B">
      <w:pPr>
        <w:pStyle w:val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Внедрение</w:t>
      </w:r>
      <w:r w:rsidR="00D83186">
        <w:rPr>
          <w:rFonts w:ascii="Times New Roman" w:eastAsia="Times New Roman" w:hAnsi="Times New Roman" w:cs="Times New Roman"/>
          <w:color w:val="000000"/>
        </w:rPr>
        <w:t xml:space="preserve"> искусственного интеллекта 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D83186">
        <w:rPr>
          <w:rFonts w:ascii="Times New Roman" w:eastAsia="Times New Roman" w:hAnsi="Times New Roman" w:cs="Times New Roman"/>
          <w:color w:val="000000"/>
        </w:rPr>
        <w:t>цифровых сервисов активно помогает развитию здравоохранения</w:t>
      </w:r>
    </w:p>
    <w:p w:rsidR="00C12DD3" w:rsidRDefault="00732151">
      <w:pPr>
        <w:pStyle w:val="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6052934" cy="1314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934" cy="13145"/>
                          <a:chOff x="0" y="0"/>
                          <a:chExt cx="6052934" cy="13145"/>
                        </a:xfrm>
                      </wpg:grpSpPr>
                      <wps:wsp>
                        <wps:cNvPr id="1" name="Полилиния: фигура 1"/>
                        <wps:cNvSpPr/>
                        <wps:spPr>
                          <a:xfrm>
                            <a:off x="0" y="0"/>
                            <a:ext cx="6052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ln w="13145" cap="flat">
                            <a:miter lim="127000"/>
                          </a:ln>
                        </wps:spPr>
                        <wps:style>
                          <a:lnRef idx="1">
                            <a:srgbClr val="E4322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drawing>
              <wp:inline distB="0" distT="0" distL="0" distR="0">
                <wp:extent cx="6052934" cy="13145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934" cy="13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F0409D" w:rsidRDefault="007B0086" w:rsidP="00F92CBC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highlight w:val="white"/>
        </w:rPr>
      </w:pPr>
      <w:r w:rsidRPr="007B0086">
        <w:rPr>
          <w:rFonts w:ascii="Times New Roman" w:eastAsia="Times New Roman" w:hAnsi="Times New Roman" w:cs="Times New Roman"/>
          <w:color w:val="000000"/>
          <w:highlight w:val="white"/>
        </w:rPr>
        <w:t>Бл</w:t>
      </w:r>
      <w:r w:rsidR="00F92CBC" w:rsidRPr="007B0086">
        <w:rPr>
          <w:rFonts w:ascii="Times New Roman" w:eastAsia="Times New Roman" w:hAnsi="Times New Roman" w:cs="Times New Roman"/>
          <w:color w:val="000000"/>
        </w:rPr>
        <w:t xml:space="preserve">агодаря </w:t>
      </w:r>
      <w:r w:rsidR="00F0409D" w:rsidRPr="007B0086">
        <w:rPr>
          <w:rFonts w:ascii="Times New Roman" w:hAnsi="Times New Roman" w:cs="Times New Roman"/>
          <w:color w:val="000000" w:themeColor="text1"/>
          <w:highlight w:val="white"/>
        </w:rPr>
        <w:t>нацпроекту «Здравоохранение»</w:t>
      </w:r>
      <w:r w:rsidR="007C74BC" w:rsidRPr="007B0086">
        <w:rPr>
          <w:rFonts w:ascii="Times New Roman" w:hAnsi="Times New Roman" w:cs="Times New Roman"/>
          <w:color w:val="000000" w:themeColor="text1"/>
          <w:highlight w:val="white"/>
        </w:rPr>
        <w:t xml:space="preserve">, который реализуется </w:t>
      </w:r>
      <w:r w:rsidR="00C83208" w:rsidRPr="007B0086">
        <w:rPr>
          <w:rFonts w:ascii="Times New Roman" w:hAnsi="Times New Roman" w:cs="Times New Roman"/>
          <w:color w:val="000000" w:themeColor="text1"/>
          <w:highlight w:val="white"/>
        </w:rPr>
        <w:t>по решению Президента</w:t>
      </w:r>
      <w:r w:rsidR="00DE48C4" w:rsidRPr="007B0086">
        <w:rPr>
          <w:rFonts w:ascii="Times New Roman" w:hAnsi="Times New Roman" w:cs="Times New Roman"/>
          <w:color w:val="000000" w:themeColor="text1"/>
          <w:highlight w:val="white"/>
        </w:rPr>
        <w:t>,</w:t>
      </w:r>
      <w:r w:rsidR="00F0409D" w:rsidRPr="007B0086">
        <w:rPr>
          <w:rFonts w:ascii="Times New Roman" w:hAnsi="Times New Roman" w:cs="Times New Roman"/>
          <w:color w:val="000000" w:themeColor="text1"/>
          <w:highlight w:val="white"/>
        </w:rPr>
        <w:t xml:space="preserve"> в больницах и поликлиниках регионов нашей страны </w:t>
      </w:r>
      <w:r w:rsidR="00212EE4" w:rsidRPr="007B0086">
        <w:rPr>
          <w:rFonts w:ascii="Times New Roman" w:hAnsi="Times New Roman" w:cs="Times New Roman"/>
          <w:color w:val="000000" w:themeColor="text1"/>
          <w:highlight w:val="white"/>
        </w:rPr>
        <w:t>продолжается цифровизация здравоохранения</w:t>
      </w:r>
      <w:r w:rsidR="00C83208" w:rsidRPr="00595E48">
        <w:rPr>
          <w:rFonts w:ascii="Times New Roman" w:hAnsi="Times New Roman" w:cs="Times New Roman"/>
          <w:color w:val="000000" w:themeColor="text1"/>
          <w:highlight w:val="white"/>
        </w:rPr>
        <w:t>. Так, отдельное внимание уд</w:t>
      </w:r>
      <w:bookmarkStart w:id="2" w:name="_GoBack"/>
      <w:bookmarkEnd w:id="2"/>
      <w:r w:rsidR="00C83208" w:rsidRPr="00595E48">
        <w:rPr>
          <w:rFonts w:ascii="Times New Roman" w:hAnsi="Times New Roman" w:cs="Times New Roman"/>
          <w:color w:val="000000" w:themeColor="text1"/>
          <w:highlight w:val="white"/>
        </w:rPr>
        <w:t xml:space="preserve">елено внедрению цифрового медицинского профиля, который объединяет в себе информацию о состоянии здоровья и оказанных медицинских услугах. </w:t>
      </w:r>
      <w:r w:rsidR="00212EE4" w:rsidRPr="00595E48">
        <w:rPr>
          <w:rFonts w:ascii="Times New Roman" w:hAnsi="Times New Roman" w:cs="Times New Roman"/>
          <w:color w:val="000000" w:themeColor="text1"/>
          <w:highlight w:val="white"/>
        </w:rPr>
        <w:t>Кроме того, приоритетными направлениями остаются формирование электронной медицинской карты, включающей в себя в</w:t>
      </w:r>
      <w:r w:rsidR="00212EE4" w:rsidRPr="00595E48">
        <w:rPr>
          <w:rFonts w:ascii="Times New Roman" w:hAnsi="Times New Roman" w:cs="Times New Roman"/>
          <w:color w:val="000000" w:themeColor="text1"/>
        </w:rPr>
        <w:t>се данные, повторные исследования, в том числе полученные с медицинского оборудования</w:t>
      </w:r>
      <w:r w:rsidR="00212EE4" w:rsidRPr="00595E48">
        <w:rPr>
          <w:rFonts w:ascii="Times New Roman" w:hAnsi="Times New Roman" w:cs="Times New Roman"/>
          <w:color w:val="000000" w:themeColor="text1"/>
          <w:highlight w:val="white"/>
        </w:rPr>
        <w:t xml:space="preserve">. </w:t>
      </w:r>
    </w:p>
    <w:p w:rsidR="00595E48" w:rsidRDefault="00595E48" w:rsidP="00F92CBC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highlight w:val="white"/>
        </w:rPr>
      </w:pPr>
    </w:p>
    <w:p w:rsidR="00595E48" w:rsidRPr="0041602E" w:rsidRDefault="00595E48" w:rsidP="00595E48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</w:rPr>
      </w:pPr>
      <w:r w:rsidRPr="0041602E">
        <w:rPr>
          <w:rFonts w:ascii="Times New Roman" w:hAnsi="Times New Roman" w:cs="Times New Roman"/>
          <w:color w:val="000000" w:themeColor="text1"/>
        </w:rPr>
        <w:t>По данным Минздрава России, в 2023 году в 85 субъектах Российской Федерации внедрили 106 медицинских изделий с искусственным интеллектом. Сегодня ИИ способствует созданию условий для повышения качества услуг в сфере здравоохранения. Умные технологии позволяют выявлять признаки заболеваний на раннем этапе, проводить профилактические обследования, подбирать оптимальные дозировки лекарственных препаратов и даже увеличивать точность хирургических вмешательств. Искусственный интеллект – не только помощник врача, но и технология, меняющая качество жизни людей.</w:t>
      </w:r>
    </w:p>
    <w:p w:rsidR="00C83208" w:rsidRPr="00595E48" w:rsidRDefault="00C83208" w:rsidP="00F92CBC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  <w:highlight w:val="white"/>
        </w:rPr>
      </w:pPr>
    </w:p>
    <w:p w:rsidR="00D1702A" w:rsidRPr="00595E48" w:rsidRDefault="00595E48" w:rsidP="00F0409D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</w:t>
      </w:r>
      <w:r w:rsidR="00212EE4" w:rsidRPr="00595E48">
        <w:rPr>
          <w:rFonts w:ascii="Times New Roman" w:hAnsi="Times New Roman" w:cs="Times New Roman"/>
          <w:color w:val="000000" w:themeColor="text1"/>
        </w:rPr>
        <w:t>недрение всех остальных инноваций проходит вокруг цифровой модели пациента, куда есть возможность по цифровому профилю пациента сформировать индивидуальную программу лечения, реабилитации и профилактики. Мы сегодня уже внедрили 45 млн цифровых профилей. С прошлого года началось внедрение во всех регионах программ с искусственным интеллектом, всего 26 в стране зарегистрировано, 19 из них российские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212EE4" w:rsidRPr="00595E48" w:rsidRDefault="00212EE4" w:rsidP="00F0409D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1602E" w:rsidRPr="00595E48" w:rsidRDefault="00E407D5" w:rsidP="00595E48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b/>
          <w:color w:val="000000" w:themeColor="text1"/>
        </w:rPr>
      </w:pPr>
      <w:r w:rsidRPr="00595E48">
        <w:rPr>
          <w:rFonts w:ascii="Times New Roman" w:hAnsi="Times New Roman" w:cs="Times New Roman"/>
          <w:color w:val="000000" w:themeColor="text1"/>
        </w:rPr>
        <w:t>Цифровая трансформация, создание цифровых сервисов позволяет повлиять на процесс оказания медицинской, сделав его оптимальным и более эффективным с точки зрения трудозатрат медицинского работника, что безусловно повысит доступность медицинского помощи для пациента и его удовлетворенность</w:t>
      </w:r>
      <w:r w:rsidR="00595E48" w:rsidRPr="00595E48">
        <w:rPr>
          <w:rFonts w:ascii="Times New Roman" w:hAnsi="Times New Roman" w:cs="Times New Roman"/>
          <w:color w:val="000000" w:themeColor="text1"/>
        </w:rPr>
        <w:t>.</w:t>
      </w:r>
      <w:r w:rsidRPr="00595E48">
        <w:rPr>
          <w:rFonts w:ascii="Times New Roman" w:hAnsi="Times New Roman" w:cs="Times New Roman"/>
          <w:color w:val="000000" w:themeColor="text1"/>
        </w:rPr>
        <w:t xml:space="preserve"> </w:t>
      </w:r>
    </w:p>
    <w:p w:rsidR="0041602E" w:rsidRPr="0041602E" w:rsidRDefault="0041602E" w:rsidP="0041602E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p w:rsidR="0041602E" w:rsidRDefault="0041602E" w:rsidP="0041602E">
      <w:pPr>
        <w:widowControl w:val="0"/>
        <w:pBdr>
          <w:bottom w:val="single" w:sz="6" w:space="31" w:color="FFFFFF"/>
        </w:pBdr>
        <w:shd w:val="clear" w:color="auto" w:fill="FFFFFF"/>
        <w:spacing w:after="0" w:line="240" w:lineRule="auto"/>
        <w:ind w:firstLine="0"/>
        <w:rPr>
          <w:rFonts w:ascii="Times New Roman" w:hAnsi="Times New Roman" w:cs="Times New Roman"/>
          <w:color w:val="000000" w:themeColor="text1"/>
        </w:rPr>
      </w:pPr>
    </w:p>
    <w:sectPr w:rsidR="0041602E">
      <w:headerReference w:type="default" r:id="rId9"/>
      <w:pgSz w:w="12019" w:h="16951"/>
      <w:pgMar w:top="1030" w:right="1174" w:bottom="1730" w:left="124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114" w:rsidRDefault="007C0114">
      <w:pPr>
        <w:spacing w:after="0" w:line="240" w:lineRule="auto"/>
      </w:pPr>
      <w:r>
        <w:separator/>
      </w:r>
    </w:p>
  </w:endnote>
  <w:endnote w:type="continuationSeparator" w:id="0">
    <w:p w:rsidR="007C0114" w:rsidRDefault="007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114" w:rsidRDefault="007C0114">
      <w:pPr>
        <w:spacing w:after="0" w:line="240" w:lineRule="auto"/>
      </w:pPr>
      <w:r>
        <w:separator/>
      </w:r>
    </w:p>
  </w:footnote>
  <w:footnote w:type="continuationSeparator" w:id="0">
    <w:p w:rsidR="007C0114" w:rsidRDefault="007C0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D3" w:rsidRDefault="00732151">
    <w:pPr>
      <w:tabs>
        <w:tab w:val="right" w:pos="9604"/>
      </w:tabs>
      <w:spacing w:after="351" w:line="259" w:lineRule="auto"/>
      <w:ind w:left="-26" w:right="0" w:firstLine="0"/>
      <w:jc w:val="left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:rsidR="00C12DD3" w:rsidRDefault="00C12D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DD3"/>
    <w:rsid w:val="00086200"/>
    <w:rsid w:val="001426A2"/>
    <w:rsid w:val="001B5C63"/>
    <w:rsid w:val="00212EE4"/>
    <w:rsid w:val="00286613"/>
    <w:rsid w:val="002C1AE2"/>
    <w:rsid w:val="002E18D3"/>
    <w:rsid w:val="00306CE1"/>
    <w:rsid w:val="00333AA9"/>
    <w:rsid w:val="0036320B"/>
    <w:rsid w:val="003C68D1"/>
    <w:rsid w:val="003D44AF"/>
    <w:rsid w:val="0041602E"/>
    <w:rsid w:val="00480EAE"/>
    <w:rsid w:val="004C59EB"/>
    <w:rsid w:val="00565596"/>
    <w:rsid w:val="00595E48"/>
    <w:rsid w:val="005F729F"/>
    <w:rsid w:val="00607555"/>
    <w:rsid w:val="006947DA"/>
    <w:rsid w:val="006B67DB"/>
    <w:rsid w:val="006C73D5"/>
    <w:rsid w:val="006D177F"/>
    <w:rsid w:val="006F6326"/>
    <w:rsid w:val="00732151"/>
    <w:rsid w:val="007435C0"/>
    <w:rsid w:val="00793C56"/>
    <w:rsid w:val="007B0086"/>
    <w:rsid w:val="007C0114"/>
    <w:rsid w:val="007C74BC"/>
    <w:rsid w:val="007F24D4"/>
    <w:rsid w:val="008A45E7"/>
    <w:rsid w:val="009C1987"/>
    <w:rsid w:val="009D5272"/>
    <w:rsid w:val="00A55A2E"/>
    <w:rsid w:val="00A670A6"/>
    <w:rsid w:val="00AF7092"/>
    <w:rsid w:val="00B23C4C"/>
    <w:rsid w:val="00C12DD3"/>
    <w:rsid w:val="00C2372F"/>
    <w:rsid w:val="00C237DB"/>
    <w:rsid w:val="00C81AD0"/>
    <w:rsid w:val="00C83208"/>
    <w:rsid w:val="00CA4CE4"/>
    <w:rsid w:val="00D035E6"/>
    <w:rsid w:val="00D1702A"/>
    <w:rsid w:val="00D54102"/>
    <w:rsid w:val="00D83186"/>
    <w:rsid w:val="00DD4C9B"/>
    <w:rsid w:val="00DE48C4"/>
    <w:rsid w:val="00E10CFF"/>
    <w:rsid w:val="00E407D5"/>
    <w:rsid w:val="00E41349"/>
    <w:rsid w:val="00E50E16"/>
    <w:rsid w:val="00EB6E8E"/>
    <w:rsid w:val="00F0409D"/>
    <w:rsid w:val="00F04C9B"/>
    <w:rsid w:val="00F312FC"/>
    <w:rsid w:val="00F43BCE"/>
    <w:rsid w:val="00F624D1"/>
    <w:rsid w:val="00F81F88"/>
    <w:rsid w:val="00F92CBC"/>
    <w:rsid w:val="00F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D0F9"/>
  <w15:docId w15:val="{81A0DFFC-B1BE-4925-AEBF-74D0A83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msonormalmrcssattr">
    <w:name w:val="msonormal_mr_css_attr"/>
    <w:basedOn w:val="a"/>
    <w:rsid w:val="00A55A2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40">
    <w:name w:val="Заголовок 4 Знак"/>
    <w:basedOn w:val="a0"/>
    <w:link w:val="4"/>
    <w:uiPriority w:val="9"/>
    <w:locked/>
    <w:rsid w:val="00B23C4C"/>
    <w:rPr>
      <w:b/>
    </w:rPr>
  </w:style>
  <w:style w:type="character" w:styleId="a6">
    <w:name w:val="Hyperlink"/>
    <w:basedOn w:val="a0"/>
    <w:uiPriority w:val="99"/>
    <w:semiHidden/>
    <w:unhideWhenUsed/>
    <w:rsid w:val="00DD4C9B"/>
    <w:rPr>
      <w:color w:val="0000FF"/>
      <w:u w:val="single"/>
    </w:rPr>
  </w:style>
  <w:style w:type="character" w:styleId="a7">
    <w:name w:val="Strong"/>
    <w:basedOn w:val="a0"/>
    <w:uiPriority w:val="22"/>
    <w:qFormat/>
    <w:rsid w:val="00DD4C9B"/>
    <w:rPr>
      <w:b/>
      <w:bCs/>
    </w:rPr>
  </w:style>
  <w:style w:type="character" w:styleId="a8">
    <w:name w:val="Emphasis"/>
    <w:basedOn w:val="a0"/>
    <w:uiPriority w:val="20"/>
    <w:qFormat/>
    <w:rsid w:val="00AF7092"/>
    <w:rPr>
      <w:i/>
      <w:iCs/>
    </w:rPr>
  </w:style>
  <w:style w:type="paragraph" w:customStyle="1" w:styleId="s14">
    <w:name w:val="s14"/>
    <w:basedOn w:val="a"/>
    <w:rsid w:val="0056559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s10">
    <w:name w:val="s10"/>
    <w:basedOn w:val="a0"/>
    <w:rsid w:val="00565596"/>
  </w:style>
  <w:style w:type="character" w:customStyle="1" w:styleId="apple-converted-space">
    <w:name w:val="apple-converted-space"/>
    <w:basedOn w:val="a0"/>
    <w:rsid w:val="00565596"/>
  </w:style>
  <w:style w:type="character" w:customStyle="1" w:styleId="s11">
    <w:name w:val="s11"/>
    <w:basedOn w:val="a0"/>
    <w:rsid w:val="00565596"/>
  </w:style>
  <w:style w:type="paragraph" w:customStyle="1" w:styleId="s16">
    <w:name w:val="s16"/>
    <w:basedOn w:val="a"/>
    <w:rsid w:val="0056559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352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548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9403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998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638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5533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108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6997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500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472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68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5011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854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431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505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5952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5907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825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Пашин Михаил Михайлович</dc:creator>
  <cp:lastModifiedBy>Пашин Михаил Михайлович</cp:lastModifiedBy>
  <cp:revision>3</cp:revision>
  <dcterms:created xsi:type="dcterms:W3CDTF">2024-04-11T13:51:00Z</dcterms:created>
  <dcterms:modified xsi:type="dcterms:W3CDTF">2024-04-11T13:52:00Z</dcterms:modified>
</cp:coreProperties>
</file>